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29.041095890411"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Section D: Budget Guidelines: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after="0" w:afterAutospacing="0" w:before="429.041095890411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Use the template below</w:t>
      </w:r>
      <w:r w:rsidDel="00000000" w:rsidR="00000000" w:rsidRPr="00000000">
        <w:rPr>
          <w:sz w:val="24"/>
          <w:szCs w:val="24"/>
          <w:rtl w:val="0"/>
        </w:rPr>
        <w:t xml:space="preserve">.  </w:t>
        <w:br w:type="textWrapping"/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REVENUE: 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 all revenue sources and indicate which, if any, are confirmed or pending</w:t>
      </w:r>
    </w:p>
    <w:p w:rsidR="00000000" w:rsidDel="00000000" w:rsidP="00000000" w:rsidRDefault="00000000" w:rsidRPr="00000000" w14:paraId="00000005">
      <w:pPr>
        <w:widowControl w:val="0"/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Example: If your CAF project sells tickets for your event, please list it under “Earned Revenue” as ticket sales. </w:t>
      </w:r>
    </w:p>
    <w:p w:rsidR="00000000" w:rsidDel="00000000" w:rsidP="00000000" w:rsidRDefault="00000000" w:rsidRPr="00000000" w14:paraId="00000006">
      <w:pPr>
        <w:widowControl w:val="0"/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Example: 100 tickets x $5 = $500 as potential earned revenue. 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your project has other cash donations from other partners, list as “Fundraising Revenue”.</w:t>
        <w:br w:type="textWrapping"/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Expenses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Please list all potential expenses including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Artist Fees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Example: $100 artist fee x 10 artists = $1,000 artist fees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Indigenous knowledge keepers / Elders honoraria 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Example: If you are hosting an Indigenous Elder to host a Land Acknowledgement, you will pay them an honorarium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Production / Technical expenses 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Example: Venue rental at community centre is $20/hr x 10 hours = $200</w:t>
        <w:br w:type="textWrapping"/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KIND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is non-monetary donations of goods and services with a dollar value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Example: A cafe donated food for your CAF project, the value is $100 for cookies, coffee and lunch for your 1 day CAF project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are volunteering your time as a project manager, list the value ($25/hr x 10 hours = $250) </w:t>
        <w:br w:type="textWrapping"/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 - The budget should be balanced, this means the Total Revenue should equal Total Expenses. 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before="0" w:beforeAutospacing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Example: If you are applying for $5,000 from CAF, your expenses should total $5,000.</w:t>
      </w:r>
    </w:p>
    <w:p w:rsidR="00000000" w:rsidDel="00000000" w:rsidP="00000000" w:rsidRDefault="00000000" w:rsidRPr="00000000" w14:paraId="00000015">
      <w:pPr>
        <w:widowControl w:val="0"/>
        <w:spacing w:before="429.041095890411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br w:type="textWrapping"/>
      </w:r>
    </w:p>
    <w:tbl>
      <w:tblPr>
        <w:tblStyle w:val="Table1"/>
        <w:tblW w:w="10380.0" w:type="dxa"/>
        <w:jc w:val="left"/>
        <w:tblInd w:w="-5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1350"/>
        <w:gridCol w:w="1860"/>
        <w:gridCol w:w="4215"/>
        <w:tblGridChange w:id="0">
          <w:tblGrid>
            <w:gridCol w:w="2955"/>
            <w:gridCol w:w="1350"/>
            <w:gridCol w:w="1860"/>
            <w:gridCol w:w="42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Project Budget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This document is a template only. Please adjust it to suit your project.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REVENUE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Confirmed Revenue (yes or 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b w:val="1"/>
                <w:rtl w:val="0"/>
              </w:rPr>
              <w:t xml:space="preserve"> ($)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Detail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GRANTS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Community Arts Fund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3434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FUNDRAISING REVENUE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EARNED REVENUE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REVENUES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3434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3434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3434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b w:val="1"/>
                <w:rtl w:val="0"/>
              </w:rPr>
              <w:t xml:space="preserve"> ($)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Detail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MARKETING/PROMOTION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ADMINISTRATIVE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3434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3434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3434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REVENUE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EXPENSES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83">
      <w:pPr>
        <w:widowControl w:val="0"/>
        <w:spacing w:before="429.041095890411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10.0" w:type="dxa"/>
        <w:jc w:val="left"/>
        <w:tblInd w:w="-5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3015"/>
        <w:gridCol w:w="4440"/>
        <w:tblGridChange w:id="0">
          <w:tblGrid>
            <w:gridCol w:w="2955"/>
            <w:gridCol w:w="3015"/>
            <w:gridCol w:w="44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 KIND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.83789062499993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Revenue 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Expenses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widowControl w:val="0"/>
        <w:ind w:left="0" w:right="499.2000000000007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>
        <w:b w:val="1"/>
      </w:rPr>
    </w:pPr>
    <w:r w:rsidDel="00000000" w:rsidR="00000000" w:rsidRPr="00000000">
      <w:rPr>
        <w:b w:val="1"/>
        <w:rtl w:val="0"/>
      </w:rPr>
      <w:t xml:space="preserve">2024 Community Arts Fund </w:t>
    </w:r>
  </w:p>
  <w:p w:rsidR="00000000" w:rsidDel="00000000" w:rsidP="00000000" w:rsidRDefault="00000000" w:rsidRPr="00000000" w14:paraId="00000096">
    <w:pPr>
      <w:rPr>
        <w:b w:val="1"/>
      </w:rPr>
    </w:pPr>
    <w:r w:rsidDel="00000000" w:rsidR="00000000" w:rsidRPr="00000000">
      <w:rPr>
        <w:b w:val="1"/>
        <w:rtl w:val="0"/>
      </w:rPr>
      <w:t xml:space="preserve">Budget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